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5023" w14:textId="77777777" w:rsidR="00CC172D" w:rsidRPr="00CC172D" w:rsidRDefault="00CC172D">
      <w:pPr>
        <w:pStyle w:val="ConsPlusTitle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ОСНОВНЫЕ ИЗМЕНЕНИЯ В ТРУДОВОМ ЗАКОНОДАТЕЛЬСТВЕ В 2026 ГОДУ</w:t>
      </w:r>
    </w:p>
    <w:p w14:paraId="642C6D70" w14:textId="77777777" w:rsidR="00457E05" w:rsidRDefault="00457E05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BCC625" w14:textId="3347CA66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До 1 октября 2026 года ряду граждан Молдовы разрешили работать в РФ без патента</w:t>
      </w:r>
    </w:p>
    <w:p w14:paraId="1A0A426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4F2320B6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FFEE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6410702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8D3EB4" wp14:editId="32AB5077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7B69E63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РФ от 25.07.2025 N 520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FA76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AAC787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B53E9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Граждане Молдовы, которые прибыли в РФ с 1 октября 2025 года по 1 января 2026 года, </w:t>
      </w:r>
      <w:hyperlink r:id="rId6">
        <w:r w:rsidRPr="00CC172D">
          <w:rPr>
            <w:rFonts w:ascii="Times New Roman" w:hAnsi="Times New Roman" w:cs="Times New Roman"/>
            <w:sz w:val="28"/>
            <w:szCs w:val="28"/>
          </w:rPr>
          <w:t>могут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до 1 октября 2026 года включительно трудиться без патента. Заявленная цель визита учитываться не будет. При этом таким специалистам надо пройти </w:t>
      </w:r>
      <w:hyperlink r:id="rId7">
        <w:r w:rsidRPr="00CC172D">
          <w:rPr>
            <w:rFonts w:ascii="Times New Roman" w:hAnsi="Times New Roman" w:cs="Times New Roman"/>
            <w:sz w:val="28"/>
            <w:szCs w:val="28"/>
          </w:rPr>
          <w:t>идентификацию личности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по отпечаткам пальцев и </w:t>
      </w:r>
      <w:hyperlink r:id="rId8">
        <w:r w:rsidRPr="00CC172D">
          <w:rPr>
            <w:rFonts w:ascii="Times New Roman" w:hAnsi="Times New Roman" w:cs="Times New Roman"/>
            <w:sz w:val="28"/>
            <w:szCs w:val="28"/>
          </w:rPr>
          <w:t>медосвидетельствование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. Работодателю они </w:t>
      </w:r>
      <w:hyperlink r:id="rId9">
        <w:r w:rsidRPr="00CC172D">
          <w:rPr>
            <w:rFonts w:ascii="Times New Roman" w:hAnsi="Times New Roman" w:cs="Times New Roman"/>
            <w:sz w:val="28"/>
            <w:szCs w:val="28"/>
          </w:rPr>
          <w:t>предъявляют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документ о прохождении дактилоскопии и фотографирования.</w:t>
      </w:r>
    </w:p>
    <w:p w14:paraId="472FEC32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Для работы после 1 октября 2026 года можно будет </w:t>
      </w:r>
      <w:hyperlink r:id="rId10">
        <w:r w:rsidRPr="00CC172D">
          <w:rPr>
            <w:rFonts w:ascii="Times New Roman" w:hAnsi="Times New Roman" w:cs="Times New Roman"/>
            <w:sz w:val="28"/>
            <w:szCs w:val="28"/>
          </w:rPr>
          <w:t>обратиться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за патентом без учета требований к </w:t>
      </w:r>
      <w:hyperlink r:id="rId11">
        <w:r w:rsidRPr="00CC172D">
          <w:rPr>
            <w:rFonts w:ascii="Times New Roman" w:hAnsi="Times New Roman" w:cs="Times New Roman"/>
            <w:sz w:val="28"/>
            <w:szCs w:val="28"/>
          </w:rPr>
          <w:t>сроку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подачи документов, к заявленной цели визита, а также без необходимости выезда из РФ.</w:t>
      </w:r>
    </w:p>
    <w:p w14:paraId="148507DE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8B90FC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До 1 сентября 2026 года можно выдавать бумажные медкнижки</w:t>
      </w:r>
    </w:p>
    <w:p w14:paraId="5B45FC5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439BB2F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A6C6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2DDC0BC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3AAD3C" wp14:editId="7314C5FD">
                  <wp:extent cx="114300" cy="142875"/>
                  <wp:effectExtent l="0" t="0" r="0" b="0"/>
                  <wp:docPr id="19843140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037DF17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от 30.07.2025 N 457н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3353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2CC5CE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D4C26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Еще на год продлили переходный период, в течение которого можно выдавать и вести медкнижки на бумаге.</w:t>
      </w:r>
    </w:p>
    <w:p w14:paraId="624F1F40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6EC51A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С 1 марта 2026 года квоты для инвалидов в обособленных подразделениях будут определять по-новому</w:t>
      </w:r>
    </w:p>
    <w:p w14:paraId="048C2AA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404EB18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D31E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4A8D615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FC6A06" wp14:editId="347C76C5">
                  <wp:extent cx="114300" cy="142875"/>
                  <wp:effectExtent l="0" t="0" r="0" b="0"/>
                  <wp:docPr id="9411776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C298F3D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3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от 28.11.2025 N 445-ФЗ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E60F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FE61D7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FC32F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Квоты для инвалидов </w:t>
      </w:r>
      <w:hyperlink r:id="rId14">
        <w:r w:rsidRPr="00CC172D">
          <w:rPr>
            <w:rFonts w:ascii="Times New Roman" w:hAnsi="Times New Roman" w:cs="Times New Roman"/>
            <w:sz w:val="28"/>
            <w:szCs w:val="28"/>
          </w:rPr>
          <w:t>станут устанавливать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для любых обособленных подразделений, которые находятся в разных регионах с головной организацией. К подразделениям будут применять квоты субъектов РФ, в которых они расположены.</w:t>
      </w:r>
    </w:p>
    <w:p w14:paraId="283D3BD4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Сейчас по такому принципу квоты определяют только для </w:t>
      </w:r>
      <w:hyperlink r:id="rId15">
        <w:r w:rsidRPr="00CC172D">
          <w:rPr>
            <w:rFonts w:ascii="Times New Roman" w:hAnsi="Times New Roman" w:cs="Times New Roman"/>
            <w:sz w:val="28"/>
            <w:szCs w:val="28"/>
          </w:rPr>
          <w:t>представительств и филиалов</w:t>
        </w:r>
      </w:hyperlink>
      <w:r w:rsidRPr="00CC172D">
        <w:rPr>
          <w:rFonts w:ascii="Times New Roman" w:hAnsi="Times New Roman" w:cs="Times New Roman"/>
          <w:sz w:val="28"/>
          <w:szCs w:val="28"/>
        </w:rPr>
        <w:t>.</w:t>
      </w:r>
    </w:p>
    <w:p w14:paraId="502CE9AA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0CFAB1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С 1 марта 2026 года начнут выдавать электронные справки об инвалидности</w:t>
      </w:r>
    </w:p>
    <w:p w14:paraId="1AFA53A3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36D5A38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46F2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5196444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E53085" wp14:editId="648326B2">
                  <wp:extent cx="114300" cy="142875"/>
                  <wp:effectExtent l="0" t="0" r="0" b="0"/>
                  <wp:docPr id="11412598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A2860F1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03.02.2025 N 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C808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EEB2CE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E56F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Справки об инвалидности </w:t>
      </w:r>
      <w:hyperlink r:id="rId17">
        <w:r w:rsidRPr="00CC172D">
          <w:rPr>
            <w:rFonts w:ascii="Times New Roman" w:hAnsi="Times New Roman" w:cs="Times New Roman"/>
            <w:sz w:val="28"/>
            <w:szCs w:val="28"/>
          </w:rPr>
          <w:t>станут формировать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в электронном виде и направлять гражданам либо их представителям в личные кабинеты на Госуслугах.</w:t>
      </w:r>
    </w:p>
    <w:p w14:paraId="546BECB2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Справки, которые оформят до 1 марта 2026 года, </w:t>
      </w:r>
      <w:hyperlink r:id="rId18">
        <w:r w:rsidRPr="00CC172D">
          <w:rPr>
            <w:rFonts w:ascii="Times New Roman" w:hAnsi="Times New Roman" w:cs="Times New Roman"/>
            <w:sz w:val="28"/>
            <w:szCs w:val="28"/>
          </w:rPr>
          <w:t>действуют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до окончания срока установленной в них инвалидности.</w:t>
      </w:r>
    </w:p>
    <w:p w14:paraId="4B6438C3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27159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С 1 марта 2026 года изменятся правила психиатрического освидетельствования работников</w:t>
      </w:r>
    </w:p>
    <w:p w14:paraId="30233B60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4539A10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95C2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E3230B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706657" wp14:editId="7112CBC1">
                  <wp:extent cx="114300" cy="142875"/>
                  <wp:effectExtent l="0" t="0" r="0" b="0"/>
                  <wp:docPr id="5993276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AC44897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от 02.07.2025 N 392н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C2C3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E49DB5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2F9C1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Минздрав </w:t>
      </w:r>
      <w:hyperlink r:id="rId20">
        <w:r w:rsidRPr="00CC172D">
          <w:rPr>
            <w:rFonts w:ascii="Times New Roman" w:hAnsi="Times New Roman" w:cs="Times New Roman"/>
            <w:sz w:val="28"/>
            <w:szCs w:val="28"/>
          </w:rPr>
          <w:t>уточнил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порядок направления на психиатрическое освидетельствование. Работодатель </w:t>
      </w:r>
      <w:hyperlink r:id="rId21">
        <w:r w:rsidRPr="00CC172D">
          <w:rPr>
            <w:rFonts w:ascii="Times New Roman" w:hAnsi="Times New Roman" w:cs="Times New Roman"/>
            <w:sz w:val="28"/>
            <w:szCs w:val="28"/>
          </w:rPr>
          <w:t>должен выдать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направление, если при обязательном периодическом медосмотре у работника выявили признаки психического расстройства.</w:t>
      </w:r>
    </w:p>
    <w:p w14:paraId="42B42227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Сотрудники, которые работают с гостайной, не будут проходить психиатрическое освидетельствование. Этот вид работ </w:t>
      </w:r>
      <w:hyperlink r:id="rId22">
        <w:r w:rsidRPr="00CC172D">
          <w:rPr>
            <w:rFonts w:ascii="Times New Roman" w:hAnsi="Times New Roman" w:cs="Times New Roman"/>
            <w:sz w:val="28"/>
            <w:szCs w:val="28"/>
          </w:rPr>
          <w:t>исключили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из списка.</w:t>
      </w:r>
    </w:p>
    <w:p w14:paraId="138EFF1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DE10A4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С 1 марта 2026 года обновят нормы подъема и перемещения тяжестей несовершеннолетними работниками</w:t>
      </w:r>
    </w:p>
    <w:p w14:paraId="35314F40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0479705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24D7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32416BB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1F9522" wp14:editId="4BA93A74">
                  <wp:extent cx="114300" cy="142875"/>
                  <wp:effectExtent l="0" t="0" r="0" b="0"/>
                  <wp:docPr id="2680016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A8900D6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10.06.2025 N 369н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0A13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69F2E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A573B0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Новые </w:t>
      </w:r>
      <w:hyperlink r:id="rId24">
        <w:r w:rsidRPr="00CC172D">
          <w:rPr>
            <w:rFonts w:ascii="Times New Roman" w:hAnsi="Times New Roman" w:cs="Times New Roman"/>
            <w:sz w:val="28"/>
            <w:szCs w:val="28"/>
          </w:rPr>
          <w:t>предельные нормы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допустимой массы груза для работников до 18 лет аналогичны </w:t>
      </w:r>
      <w:hyperlink r:id="rId25">
        <w:r w:rsidRPr="00CC172D">
          <w:rPr>
            <w:rFonts w:ascii="Times New Roman" w:hAnsi="Times New Roman" w:cs="Times New Roman"/>
            <w:sz w:val="28"/>
            <w:szCs w:val="28"/>
          </w:rPr>
          <w:t>действующим</w:t>
        </w:r>
      </w:hyperlink>
      <w:r w:rsidRPr="00CC172D">
        <w:rPr>
          <w:rFonts w:ascii="Times New Roman" w:hAnsi="Times New Roman" w:cs="Times New Roman"/>
          <w:sz w:val="28"/>
          <w:szCs w:val="28"/>
        </w:rPr>
        <w:t>.</w:t>
      </w:r>
    </w:p>
    <w:p w14:paraId="235407D2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Так, постоянно в течение рабочей смены юноши 14 и 15 лет смогут вручную </w:t>
      </w:r>
      <w:hyperlink r:id="rId26">
        <w:r w:rsidRPr="00CC172D">
          <w:rPr>
            <w:rFonts w:ascii="Times New Roman" w:hAnsi="Times New Roman" w:cs="Times New Roman"/>
            <w:sz w:val="28"/>
            <w:szCs w:val="28"/>
          </w:rPr>
          <w:t>поднимать и перемещать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груз весом максимум 3 кг, 16 и 17 лет - 4 кг. Для девушек эти нормы на 1 кг ниже.</w:t>
      </w:r>
    </w:p>
    <w:p w14:paraId="69BCD7CE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AFF5D9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>С 1 марта 2026 года уточнят одно из оснований увольнения иностранцев в ТК РФ</w:t>
      </w:r>
    </w:p>
    <w:p w14:paraId="55772A8C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56D28A9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16D9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6816270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344CC8" wp14:editId="0F7269EE">
                  <wp:extent cx="114300" cy="142875"/>
                  <wp:effectExtent l="0" t="0" r="0" b="0"/>
                  <wp:docPr id="20817074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CAA5A34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7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от 17.11.2025 N 419-ФЗ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2580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1AF29B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A0FE8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hyperlink r:id="rId28">
        <w:r w:rsidRPr="00CC172D">
          <w:rPr>
            <w:rFonts w:ascii="Times New Roman" w:hAnsi="Times New Roman" w:cs="Times New Roman"/>
            <w:sz w:val="28"/>
            <w:szCs w:val="28"/>
          </w:rPr>
          <w:t>смогут увольнять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иностранцев и лиц без гражданства, если нужно привести их число в соответствие с региональными ограничениями. Трудовой договор будут прекращать не позже окончания срока, который закреплен в нормативном правовом акте субъекта РФ.</w:t>
      </w:r>
    </w:p>
    <w:p w14:paraId="72A10AD3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92ECC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CC172D">
        <w:rPr>
          <w:rFonts w:ascii="Times New Roman" w:hAnsi="Times New Roman" w:cs="Times New Roman"/>
          <w:sz w:val="28"/>
          <w:szCs w:val="28"/>
        </w:rPr>
        <w:t>С 1 января 2026 года МРОТ составит 27 093 руб.</w:t>
      </w:r>
    </w:p>
    <w:p w14:paraId="71F5228C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722F8EA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37EA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DCEAF1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5677B3" wp14:editId="173AD643">
                  <wp:extent cx="114300" cy="142875"/>
                  <wp:effectExtent l="0" t="0" r="0" b="0"/>
                  <wp:docPr id="1675758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C2DFEB7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9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от 28.11.2025 N 429-ФЗ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59D1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7F78F4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4FE09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Минимальная зарплата вырастет почти на 4 700 руб. Сейчас она равна </w:t>
      </w:r>
      <w:hyperlink r:id="rId30">
        <w:r w:rsidRPr="00CC172D">
          <w:rPr>
            <w:rFonts w:ascii="Times New Roman" w:hAnsi="Times New Roman" w:cs="Times New Roman"/>
            <w:sz w:val="28"/>
            <w:szCs w:val="28"/>
          </w:rPr>
          <w:t>22 440 руб</w:t>
        </w:r>
      </w:hyperlink>
      <w:r w:rsidRPr="00CC172D">
        <w:rPr>
          <w:rFonts w:ascii="Times New Roman" w:hAnsi="Times New Roman" w:cs="Times New Roman"/>
          <w:sz w:val="28"/>
          <w:szCs w:val="28"/>
        </w:rPr>
        <w:t>.</w:t>
      </w:r>
    </w:p>
    <w:p w14:paraId="6168B4C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D57DF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CC172D">
        <w:rPr>
          <w:rFonts w:ascii="Times New Roman" w:hAnsi="Times New Roman" w:cs="Times New Roman"/>
          <w:sz w:val="28"/>
          <w:szCs w:val="28"/>
        </w:rPr>
        <w:t>С 1 января 2026 года заменят общероссийский классификатор профессий и должностей</w:t>
      </w:r>
    </w:p>
    <w:p w14:paraId="1450C45B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22BE32F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8F54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D4C732A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3A7FB6" wp14:editId="2A424BE0">
                  <wp:extent cx="114300" cy="142875"/>
                  <wp:effectExtent l="0" t="0" r="0" b="0"/>
                  <wp:docPr id="21185926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8EAF097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Росстандарта от 16.05.2025 N 423-ст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C4FF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B52C40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6F983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Вместо классификатора </w:t>
      </w:r>
      <w:hyperlink r:id="rId32">
        <w:r w:rsidRPr="00CC172D">
          <w:rPr>
            <w:rFonts w:ascii="Times New Roman" w:hAnsi="Times New Roman" w:cs="Times New Roman"/>
            <w:sz w:val="28"/>
            <w:szCs w:val="28"/>
          </w:rPr>
          <w:t>ОК 016-94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, который применяют почти 30 лет, приняли новый - </w:t>
      </w:r>
      <w:hyperlink r:id="rId33">
        <w:r w:rsidRPr="00CC172D">
          <w:rPr>
            <w:rFonts w:ascii="Times New Roman" w:hAnsi="Times New Roman" w:cs="Times New Roman"/>
            <w:sz w:val="28"/>
            <w:szCs w:val="28"/>
          </w:rPr>
          <w:t>ОК 016-2025</w:t>
        </w:r>
      </w:hyperlink>
      <w:r w:rsidRPr="00CC172D">
        <w:rPr>
          <w:rFonts w:ascii="Times New Roman" w:hAnsi="Times New Roman" w:cs="Times New Roman"/>
          <w:sz w:val="28"/>
          <w:szCs w:val="28"/>
        </w:rPr>
        <w:t>. Он также состоит из 2 разделов: профессии рабочих и должности служащих.</w:t>
      </w:r>
    </w:p>
    <w:p w14:paraId="4E30929C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54FD3" w14:textId="77777777" w:rsidR="00CC172D" w:rsidRPr="00CC172D" w:rsidRDefault="00CC172D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CC172D">
        <w:rPr>
          <w:rFonts w:ascii="Times New Roman" w:hAnsi="Times New Roman" w:cs="Times New Roman"/>
          <w:sz w:val="28"/>
          <w:szCs w:val="28"/>
        </w:rPr>
        <w:t>С 1 января 2026 года станут применять новые значения ключевых показателей для проверки ГИТ</w:t>
      </w:r>
    </w:p>
    <w:p w14:paraId="078433BD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CC172D" w:rsidRPr="00CC172D" w14:paraId="7A83EA4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8437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BFA38C7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17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659349" wp14:editId="6FD03939">
                  <wp:extent cx="114300" cy="142875"/>
                  <wp:effectExtent l="0" t="0" r="0" b="0"/>
                  <wp:docPr id="8505266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960FB70" w14:textId="77777777" w:rsidR="00CC172D" w:rsidRPr="00CC172D" w:rsidRDefault="00CC17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Pr="00CC172D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CC172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28.07.2025 N 1122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ED06" w14:textId="77777777" w:rsidR="00CC172D" w:rsidRPr="00CC172D" w:rsidRDefault="00CC17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BE88BF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90C5A6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>
        <w:r w:rsidRPr="00CC172D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о проверках работодателей закрепили целевые значения ключевых показателей госконтроля на 2026 год:</w:t>
      </w:r>
    </w:p>
    <w:p w14:paraId="4DFB6F55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- погибшие при несчастных случаях на 100 тыс. занятых за отчетный период - </w:t>
      </w:r>
      <w:hyperlink r:id="rId36">
        <w:r w:rsidRPr="00CC172D">
          <w:rPr>
            <w:rFonts w:ascii="Times New Roman" w:hAnsi="Times New Roman" w:cs="Times New Roman"/>
            <w:sz w:val="28"/>
            <w:szCs w:val="28"/>
          </w:rPr>
          <w:t>не более 1,57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(сейчас - </w:t>
      </w:r>
      <w:hyperlink r:id="rId37">
        <w:r w:rsidRPr="00CC172D">
          <w:rPr>
            <w:rFonts w:ascii="Times New Roman" w:hAnsi="Times New Roman" w:cs="Times New Roman"/>
            <w:sz w:val="28"/>
            <w:szCs w:val="28"/>
          </w:rPr>
          <w:t>не более 1,58</w:t>
        </w:r>
      </w:hyperlink>
      <w:r w:rsidRPr="00CC172D">
        <w:rPr>
          <w:rFonts w:ascii="Times New Roman" w:hAnsi="Times New Roman" w:cs="Times New Roman"/>
          <w:sz w:val="28"/>
          <w:szCs w:val="28"/>
        </w:rPr>
        <w:t>);</w:t>
      </w:r>
    </w:p>
    <w:p w14:paraId="41EAFDCD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- пострадавшие с тяжелыми последствиями на 100 тыс. занятых за отчетный период - </w:t>
      </w:r>
      <w:hyperlink r:id="rId38">
        <w:r w:rsidRPr="00CC172D">
          <w:rPr>
            <w:rFonts w:ascii="Times New Roman" w:hAnsi="Times New Roman" w:cs="Times New Roman"/>
            <w:sz w:val="28"/>
            <w:szCs w:val="28"/>
          </w:rPr>
          <w:t>не более 5,5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(сейчас - </w:t>
      </w:r>
      <w:hyperlink r:id="rId39">
        <w:r w:rsidRPr="00CC172D">
          <w:rPr>
            <w:rFonts w:ascii="Times New Roman" w:hAnsi="Times New Roman" w:cs="Times New Roman"/>
            <w:sz w:val="28"/>
            <w:szCs w:val="28"/>
          </w:rPr>
          <w:t>не более 5,55</w:t>
        </w:r>
      </w:hyperlink>
      <w:r w:rsidRPr="00CC172D">
        <w:rPr>
          <w:rFonts w:ascii="Times New Roman" w:hAnsi="Times New Roman" w:cs="Times New Roman"/>
          <w:sz w:val="28"/>
          <w:szCs w:val="28"/>
        </w:rPr>
        <w:t>);</w:t>
      </w:r>
    </w:p>
    <w:p w14:paraId="6F1766DB" w14:textId="77777777" w:rsidR="00CC172D" w:rsidRPr="00CC172D" w:rsidRDefault="00CC172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C172D">
        <w:rPr>
          <w:rFonts w:ascii="Times New Roman" w:hAnsi="Times New Roman" w:cs="Times New Roman"/>
          <w:sz w:val="28"/>
          <w:szCs w:val="28"/>
        </w:rPr>
        <w:t xml:space="preserve">- ущерб в виде просрочки долга по зарплате к суммарной номинальной зарплате в РФ за отчетный период - </w:t>
      </w:r>
      <w:hyperlink r:id="rId40">
        <w:r w:rsidRPr="00CC172D">
          <w:rPr>
            <w:rFonts w:ascii="Times New Roman" w:hAnsi="Times New Roman" w:cs="Times New Roman"/>
            <w:sz w:val="28"/>
            <w:szCs w:val="28"/>
          </w:rPr>
          <w:t>не более 0,044 тыс. руб.</w:t>
        </w:r>
      </w:hyperlink>
      <w:r w:rsidRPr="00CC172D">
        <w:rPr>
          <w:rFonts w:ascii="Times New Roman" w:hAnsi="Times New Roman" w:cs="Times New Roman"/>
          <w:sz w:val="28"/>
          <w:szCs w:val="28"/>
        </w:rPr>
        <w:t xml:space="preserve"> (сейчас - </w:t>
      </w:r>
      <w:hyperlink r:id="rId41">
        <w:r w:rsidRPr="00CC172D">
          <w:rPr>
            <w:rFonts w:ascii="Times New Roman" w:hAnsi="Times New Roman" w:cs="Times New Roman"/>
            <w:sz w:val="28"/>
            <w:szCs w:val="28"/>
          </w:rPr>
          <w:t>не более 0,045 тыс. руб.</w:t>
        </w:r>
      </w:hyperlink>
      <w:r w:rsidRPr="00CC172D">
        <w:rPr>
          <w:rFonts w:ascii="Times New Roman" w:hAnsi="Times New Roman" w:cs="Times New Roman"/>
          <w:sz w:val="28"/>
          <w:szCs w:val="28"/>
        </w:rPr>
        <w:t>).</w:t>
      </w:r>
    </w:p>
    <w:p w14:paraId="6FD1C10A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7829C" w14:textId="77777777" w:rsidR="00CC172D" w:rsidRPr="00CC172D" w:rsidRDefault="00CC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8A7CC1" w14:textId="77777777" w:rsidR="00CC172D" w:rsidRPr="00CC172D" w:rsidRDefault="00CC172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33E0C909" w14:textId="77777777" w:rsidR="00CC172D" w:rsidRPr="00CC172D" w:rsidRDefault="00CC172D">
      <w:pPr>
        <w:rPr>
          <w:rFonts w:ascii="Times New Roman" w:hAnsi="Times New Roman" w:cs="Times New Roman"/>
          <w:sz w:val="28"/>
          <w:szCs w:val="28"/>
        </w:rPr>
      </w:pPr>
    </w:p>
    <w:sectPr w:rsidR="00CC172D" w:rsidRPr="00CC172D" w:rsidSect="00CC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2D"/>
    <w:rsid w:val="00457E05"/>
    <w:rsid w:val="00CC172D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DC9"/>
  <w15:chartTrackingRefBased/>
  <w15:docId w15:val="{F2B24E27-AD63-412D-8C5B-54510AB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C1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C17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10144&amp;dst=100214" TargetMode="External"/><Relationship Id="rId13" Type="http://schemas.openxmlformats.org/officeDocument/2006/relationships/hyperlink" Target="https://login.consultant.ru/link/?req=doc&amp;base=RZR&amp;n=520048" TargetMode="External"/><Relationship Id="rId18" Type="http://schemas.openxmlformats.org/officeDocument/2006/relationships/hyperlink" Target="https://login.consultant.ru/link/?req=doc&amp;base=RZR&amp;n=497939&amp;dst=100006" TargetMode="External"/><Relationship Id="rId26" Type="http://schemas.openxmlformats.org/officeDocument/2006/relationships/hyperlink" Target="https://login.consultant.ru/link/?req=doc&amp;base=RZR&amp;n=509162&amp;dst=100024" TargetMode="External"/><Relationship Id="rId39" Type="http://schemas.openxmlformats.org/officeDocument/2006/relationships/hyperlink" Target="https://login.consultant.ru/link/?req=doc&amp;base=RZR&amp;n=510919&amp;dst=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2050&amp;dst=100014" TargetMode="External"/><Relationship Id="rId34" Type="http://schemas.openxmlformats.org/officeDocument/2006/relationships/hyperlink" Target="https://login.consultant.ru/link/?req=doc&amp;base=RZR&amp;n=510874&amp;dst=10000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510650&amp;dst=40" TargetMode="External"/><Relationship Id="rId12" Type="http://schemas.openxmlformats.org/officeDocument/2006/relationships/hyperlink" Target="https://login.consultant.ru/link/?req=doc&amp;base=RZR&amp;n=512479&amp;dst=100006" TargetMode="External"/><Relationship Id="rId17" Type="http://schemas.openxmlformats.org/officeDocument/2006/relationships/hyperlink" Target="https://login.consultant.ru/link/?req=doc&amp;base=RZR&amp;n=497939&amp;dst=100067" TargetMode="External"/><Relationship Id="rId25" Type="http://schemas.openxmlformats.org/officeDocument/2006/relationships/hyperlink" Target="https://login.consultant.ru/link/?req=doc&amp;base=RZR&amp;n=23823&amp;dst=100010" TargetMode="External"/><Relationship Id="rId33" Type="http://schemas.openxmlformats.org/officeDocument/2006/relationships/hyperlink" Target="https://login.consultant.ru/link/?req=doc&amp;base=RZR&amp;n=508413" TargetMode="External"/><Relationship Id="rId38" Type="http://schemas.openxmlformats.org/officeDocument/2006/relationships/hyperlink" Target="https://login.consultant.ru/link/?req=doc&amp;base=RZR&amp;n=510874&amp;dst=100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7939&amp;dst=100064" TargetMode="External"/><Relationship Id="rId20" Type="http://schemas.openxmlformats.org/officeDocument/2006/relationships/hyperlink" Target="https://login.consultant.ru/link/?req=doc&amp;base=RZR&amp;n=512050&amp;dst=100009" TargetMode="External"/><Relationship Id="rId29" Type="http://schemas.openxmlformats.org/officeDocument/2006/relationships/hyperlink" Target="https://login.consultant.ru/link/?req=doc&amp;base=RZR&amp;n=520032" TargetMode="External"/><Relationship Id="rId41" Type="http://schemas.openxmlformats.org/officeDocument/2006/relationships/hyperlink" Target="https://login.consultant.ru/link/?req=doc&amp;base=RZR&amp;n=510919&amp;dst=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711&amp;dst=100010" TargetMode="External"/><Relationship Id="rId11" Type="http://schemas.openxmlformats.org/officeDocument/2006/relationships/hyperlink" Target="https://login.consultant.ru/link/?req=doc&amp;base=RZR&amp;n=505899&amp;dst=1629" TargetMode="External"/><Relationship Id="rId24" Type="http://schemas.openxmlformats.org/officeDocument/2006/relationships/hyperlink" Target="https://login.consultant.ru/link/?req=doc&amp;base=RZR&amp;n=509162&amp;dst=100011" TargetMode="External"/><Relationship Id="rId32" Type="http://schemas.openxmlformats.org/officeDocument/2006/relationships/hyperlink" Target="https://login.consultant.ru/link/?req=doc&amp;base=RZR&amp;n=135996&amp;dst=100010" TargetMode="External"/><Relationship Id="rId37" Type="http://schemas.openxmlformats.org/officeDocument/2006/relationships/hyperlink" Target="https://login.consultant.ru/link/?req=doc&amp;base=RZR&amp;n=510919&amp;dst=15" TargetMode="External"/><Relationship Id="rId40" Type="http://schemas.openxmlformats.org/officeDocument/2006/relationships/hyperlink" Target="https://login.consultant.ru/link/?req=doc&amp;base=RZR&amp;n=510874&amp;dst=100049" TargetMode="External"/><Relationship Id="rId5" Type="http://schemas.openxmlformats.org/officeDocument/2006/relationships/hyperlink" Target="https://login.consultant.ru/link/?req=doc&amp;base=RZR&amp;n=510711" TargetMode="External"/><Relationship Id="rId15" Type="http://schemas.openxmlformats.org/officeDocument/2006/relationships/hyperlink" Target="https://login.consultant.ru/link/?req=doc&amp;base=RZR&amp;n=482895&amp;dst=100468" TargetMode="External"/><Relationship Id="rId23" Type="http://schemas.openxmlformats.org/officeDocument/2006/relationships/hyperlink" Target="https://login.consultant.ru/link/?req=doc&amp;base=RZR&amp;n=509162" TargetMode="External"/><Relationship Id="rId28" Type="http://schemas.openxmlformats.org/officeDocument/2006/relationships/hyperlink" Target="https://login.consultant.ru/link/?req=doc&amp;base=RZR&amp;n=518987&amp;dst=100011" TargetMode="External"/><Relationship Id="rId36" Type="http://schemas.openxmlformats.org/officeDocument/2006/relationships/hyperlink" Target="https://login.consultant.ru/link/?req=doc&amp;base=RZR&amp;n=510874&amp;dst=100045" TargetMode="External"/><Relationship Id="rId10" Type="http://schemas.openxmlformats.org/officeDocument/2006/relationships/hyperlink" Target="https://login.consultant.ru/link/?req=doc&amp;base=RZR&amp;n=510711&amp;dst=100011" TargetMode="External"/><Relationship Id="rId19" Type="http://schemas.openxmlformats.org/officeDocument/2006/relationships/hyperlink" Target="https://login.consultant.ru/link/?req=doc&amp;base=RZR&amp;n=512050" TargetMode="External"/><Relationship Id="rId31" Type="http://schemas.openxmlformats.org/officeDocument/2006/relationships/hyperlink" Target="https://login.consultant.ru/link/?req=doc&amp;base=RZR&amp;n=50572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ZR&amp;n=510711&amp;dst=100014" TargetMode="External"/><Relationship Id="rId14" Type="http://schemas.openxmlformats.org/officeDocument/2006/relationships/hyperlink" Target="https://login.consultant.ru/link/?req=doc&amp;base=RZR&amp;n=520048&amp;dst=100011" TargetMode="External"/><Relationship Id="rId22" Type="http://schemas.openxmlformats.org/officeDocument/2006/relationships/hyperlink" Target="https://login.consultant.ru/link/?req=doc&amp;base=RZR&amp;n=512050&amp;dst=100015" TargetMode="External"/><Relationship Id="rId27" Type="http://schemas.openxmlformats.org/officeDocument/2006/relationships/hyperlink" Target="https://login.consultant.ru/link/?req=doc&amp;base=RZR&amp;n=518987" TargetMode="External"/><Relationship Id="rId30" Type="http://schemas.openxmlformats.org/officeDocument/2006/relationships/hyperlink" Target="https://login.consultant.ru/link/?req=doc&amp;base=RZR&amp;n=520118&amp;dst=23" TargetMode="External"/><Relationship Id="rId35" Type="http://schemas.openxmlformats.org/officeDocument/2006/relationships/hyperlink" Target="https://login.consultant.ru/link/?req=doc&amp;base=RZR&amp;n=510919&amp;dst=10002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2026-01-19T09:01:00Z</dcterms:created>
  <dcterms:modified xsi:type="dcterms:W3CDTF">2026-01-19T09:05:00Z</dcterms:modified>
</cp:coreProperties>
</file>